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705D" w:rsidRPr="007455FE" w:rsidRDefault="0033705D" w:rsidP="002B44B7">
      <w:pPr>
        <w:autoSpaceDE w:val="0"/>
        <w:autoSpaceDN w:val="0"/>
        <w:adjustRightInd w:val="0"/>
        <w:ind w:left="2160" w:firstLine="720"/>
        <w:jc w:val="both"/>
        <w:rPr>
          <w:b/>
          <w:bCs/>
          <w:szCs w:val="24"/>
          <w:u w:val="single"/>
          <w:rtl/>
        </w:rPr>
      </w:pPr>
      <w:r w:rsidRPr="007455FE">
        <w:rPr>
          <w:rFonts w:hint="cs"/>
          <w:b/>
          <w:bCs/>
          <w:szCs w:val="24"/>
          <w:u w:val="single"/>
          <w:rtl/>
        </w:rPr>
        <w:t>תאריך הודעה:</w:t>
      </w:r>
      <w:r w:rsidR="002B44B7">
        <w:rPr>
          <w:rFonts w:hint="cs"/>
          <w:b/>
          <w:bCs/>
          <w:szCs w:val="24"/>
          <w:u w:val="single"/>
          <w:rtl/>
        </w:rPr>
        <w:t xml:space="preserve"> ר"ח מנחם-אב, </w:t>
      </w:r>
      <w:proofErr w:type="spellStart"/>
      <w:r w:rsidR="002B44B7">
        <w:rPr>
          <w:rFonts w:hint="cs"/>
          <w:b/>
          <w:bCs/>
          <w:szCs w:val="24"/>
          <w:u w:val="single"/>
          <w:rtl/>
        </w:rPr>
        <w:t>התשע"א</w:t>
      </w:r>
      <w:proofErr w:type="spellEnd"/>
      <w:r w:rsidR="002B44B7">
        <w:rPr>
          <w:rFonts w:hint="cs"/>
          <w:b/>
          <w:bCs/>
          <w:szCs w:val="24"/>
          <w:u w:val="single"/>
          <w:rtl/>
        </w:rPr>
        <w:t>,</w:t>
      </w:r>
      <w:r w:rsidR="007464BC" w:rsidRPr="007455FE">
        <w:rPr>
          <w:rFonts w:hint="cs"/>
          <w:b/>
          <w:bCs/>
          <w:szCs w:val="24"/>
          <w:u w:val="single"/>
          <w:rtl/>
        </w:rPr>
        <w:t xml:space="preserve">  </w:t>
      </w:r>
      <w:r w:rsidR="002B44B7">
        <w:rPr>
          <w:rFonts w:hint="cs"/>
          <w:b/>
          <w:bCs/>
          <w:szCs w:val="24"/>
          <w:u w:val="single"/>
          <w:rtl/>
        </w:rPr>
        <w:t>1 לאוגוסט</w:t>
      </w:r>
      <w:r w:rsidR="007464BC" w:rsidRPr="007455FE">
        <w:rPr>
          <w:rFonts w:hint="cs"/>
          <w:b/>
          <w:bCs/>
          <w:szCs w:val="24"/>
          <w:u w:val="single"/>
          <w:rtl/>
        </w:rPr>
        <w:t xml:space="preserve"> 2011</w:t>
      </w:r>
      <w:r w:rsidR="00A713CA" w:rsidRPr="007455FE">
        <w:rPr>
          <w:rFonts w:hint="cs"/>
          <w:b/>
          <w:bCs/>
          <w:szCs w:val="24"/>
          <w:u w:val="single"/>
          <w:rtl/>
        </w:rPr>
        <w:t>.</w:t>
      </w:r>
    </w:p>
    <w:p w:rsidR="0033705D" w:rsidRPr="007455FE" w:rsidRDefault="0033705D" w:rsidP="0033705D">
      <w:pPr>
        <w:autoSpaceDE w:val="0"/>
        <w:autoSpaceDN w:val="0"/>
        <w:adjustRightInd w:val="0"/>
        <w:jc w:val="both"/>
        <w:rPr>
          <w:b/>
          <w:bCs/>
          <w:szCs w:val="24"/>
          <w:u w:val="single"/>
          <w:rtl/>
        </w:rPr>
      </w:pPr>
    </w:p>
    <w:p w:rsidR="006042A5" w:rsidRPr="007455FE" w:rsidRDefault="006042A5" w:rsidP="008A273C">
      <w:pPr>
        <w:autoSpaceDE w:val="0"/>
        <w:autoSpaceDN w:val="0"/>
        <w:adjustRightInd w:val="0"/>
        <w:jc w:val="both"/>
        <w:rPr>
          <w:b/>
          <w:bCs/>
          <w:szCs w:val="24"/>
          <w:u w:val="single"/>
          <w:rtl/>
        </w:rPr>
      </w:pPr>
    </w:p>
    <w:p w:rsidR="006042A5" w:rsidRPr="007455FE" w:rsidRDefault="006042A5" w:rsidP="008A273C">
      <w:pPr>
        <w:autoSpaceDE w:val="0"/>
        <w:autoSpaceDN w:val="0"/>
        <w:adjustRightInd w:val="0"/>
        <w:jc w:val="both"/>
        <w:rPr>
          <w:b/>
          <w:bCs/>
          <w:szCs w:val="24"/>
          <w:u w:val="single"/>
          <w:rtl/>
        </w:rPr>
      </w:pPr>
    </w:p>
    <w:p w:rsidR="00837292" w:rsidRPr="007455FE" w:rsidRDefault="00837292" w:rsidP="00837292">
      <w:pPr>
        <w:spacing w:line="276" w:lineRule="auto"/>
        <w:jc w:val="center"/>
        <w:rPr>
          <w:rFonts w:ascii="Arial" w:hAnsi="Arial"/>
          <w:b/>
          <w:bCs/>
          <w:szCs w:val="24"/>
          <w:u w:val="single"/>
          <w:rtl/>
        </w:rPr>
      </w:pPr>
      <w:r w:rsidRPr="007455FE">
        <w:rPr>
          <w:rFonts w:ascii="Arial" w:hAnsi="Arial" w:hint="cs"/>
          <w:b/>
          <w:bCs/>
          <w:szCs w:val="24"/>
          <w:u w:val="single"/>
          <w:rtl/>
        </w:rPr>
        <w:t>מכרז 31/11 להספקת מקררים חדשים ויעילים אנרגטית וגריטת מקררים ישנים</w:t>
      </w:r>
    </w:p>
    <w:p w:rsidR="006042A5" w:rsidRPr="007455FE" w:rsidRDefault="006042A5" w:rsidP="008A273C">
      <w:pPr>
        <w:autoSpaceDE w:val="0"/>
        <w:autoSpaceDN w:val="0"/>
        <w:adjustRightInd w:val="0"/>
        <w:jc w:val="both"/>
        <w:rPr>
          <w:b/>
          <w:bCs/>
          <w:szCs w:val="24"/>
          <w:u w:val="single"/>
          <w:rtl/>
        </w:rPr>
      </w:pPr>
    </w:p>
    <w:p w:rsidR="005632B9" w:rsidRPr="007455FE" w:rsidRDefault="006042A5" w:rsidP="00837292">
      <w:pPr>
        <w:autoSpaceDE w:val="0"/>
        <w:autoSpaceDN w:val="0"/>
        <w:adjustRightInd w:val="0"/>
        <w:ind w:left="720" w:firstLine="720"/>
        <w:jc w:val="both"/>
        <w:rPr>
          <w:rFonts w:ascii="Arial" w:hAnsi="Arial"/>
          <w:b/>
          <w:bCs/>
          <w:szCs w:val="24"/>
          <w:u w:val="single"/>
          <w:rtl/>
        </w:rPr>
      </w:pPr>
      <w:r w:rsidRPr="007455FE">
        <w:rPr>
          <w:rFonts w:hint="cs"/>
          <w:b/>
          <w:bCs/>
          <w:szCs w:val="24"/>
          <w:u w:val="single"/>
          <w:rtl/>
        </w:rPr>
        <w:t xml:space="preserve">הודעה בדבר </w:t>
      </w:r>
      <w:r w:rsidR="00183132" w:rsidRPr="007455FE">
        <w:rPr>
          <w:rFonts w:hint="cs"/>
          <w:b/>
          <w:bCs/>
          <w:szCs w:val="24"/>
          <w:u w:val="single"/>
          <w:rtl/>
        </w:rPr>
        <w:t>הבהרות</w:t>
      </w:r>
      <w:r w:rsidRPr="007455FE">
        <w:rPr>
          <w:rFonts w:hint="cs"/>
          <w:b/>
          <w:bCs/>
          <w:szCs w:val="24"/>
          <w:u w:val="single"/>
          <w:rtl/>
        </w:rPr>
        <w:t>, תשובות לשאלות ושינויים בנוסח המכרז.</w:t>
      </w:r>
      <w:r w:rsidR="00183132" w:rsidRPr="007455FE">
        <w:rPr>
          <w:rFonts w:hint="cs"/>
          <w:b/>
          <w:bCs/>
          <w:szCs w:val="24"/>
          <w:u w:val="single"/>
          <w:rtl/>
        </w:rPr>
        <w:t xml:space="preserve"> </w:t>
      </w:r>
    </w:p>
    <w:p w:rsidR="005632B9" w:rsidRPr="007455FE" w:rsidRDefault="005632B9" w:rsidP="0033705D">
      <w:pPr>
        <w:autoSpaceDE w:val="0"/>
        <w:autoSpaceDN w:val="0"/>
        <w:adjustRightInd w:val="0"/>
        <w:jc w:val="both"/>
        <w:rPr>
          <w:rFonts w:ascii="Arial" w:hAnsi="Arial"/>
          <w:b/>
          <w:bCs/>
          <w:szCs w:val="24"/>
          <w:u w:val="single"/>
          <w:rtl/>
        </w:rPr>
      </w:pPr>
    </w:p>
    <w:p w:rsidR="005632B9" w:rsidRPr="007455FE" w:rsidRDefault="005632B9" w:rsidP="0033705D">
      <w:pPr>
        <w:autoSpaceDE w:val="0"/>
        <w:autoSpaceDN w:val="0"/>
        <w:adjustRightInd w:val="0"/>
        <w:jc w:val="both"/>
        <w:rPr>
          <w:rFonts w:ascii="Arial" w:hAnsi="Arial"/>
          <w:szCs w:val="24"/>
          <w:rtl/>
        </w:rPr>
      </w:pPr>
    </w:p>
    <w:p w:rsidR="005632B9" w:rsidRPr="007455FE" w:rsidRDefault="00837292" w:rsidP="00837292">
      <w:pPr>
        <w:autoSpaceDE w:val="0"/>
        <w:autoSpaceDN w:val="0"/>
        <w:adjustRightInd w:val="0"/>
        <w:jc w:val="both"/>
        <w:rPr>
          <w:rFonts w:ascii="Arial" w:hAnsi="Arial"/>
          <w:szCs w:val="24"/>
          <w:rtl/>
        </w:rPr>
      </w:pPr>
      <w:r w:rsidRPr="007455FE">
        <w:rPr>
          <w:rFonts w:ascii="Arial" w:hAnsi="Arial" w:hint="cs"/>
          <w:szCs w:val="24"/>
          <w:rtl/>
        </w:rPr>
        <w:t>בהמשך לכנס המציעים שהתקיים בקשר למכרז שבנדון, ו</w:t>
      </w:r>
      <w:r w:rsidR="005632B9" w:rsidRPr="007455FE">
        <w:rPr>
          <w:rFonts w:ascii="Arial" w:hAnsi="Arial" w:hint="cs"/>
          <w:szCs w:val="24"/>
          <w:rtl/>
        </w:rPr>
        <w:t>עדת המכרזים של ה</w:t>
      </w:r>
      <w:r w:rsidRPr="007455FE">
        <w:rPr>
          <w:rFonts w:ascii="Arial" w:hAnsi="Arial" w:hint="cs"/>
          <w:szCs w:val="24"/>
          <w:rtl/>
        </w:rPr>
        <w:t>משרד לתשתיות לאומיות ("</w:t>
      </w:r>
      <w:r w:rsidRPr="007455FE">
        <w:rPr>
          <w:rFonts w:ascii="Arial" w:hAnsi="Arial" w:hint="cs"/>
          <w:b/>
          <w:bCs/>
          <w:szCs w:val="24"/>
          <w:rtl/>
        </w:rPr>
        <w:t>המשרד</w:t>
      </w:r>
      <w:r w:rsidRPr="007455FE">
        <w:rPr>
          <w:rFonts w:ascii="Arial" w:hAnsi="Arial" w:hint="cs"/>
          <w:szCs w:val="24"/>
          <w:rtl/>
        </w:rPr>
        <w:t>")</w:t>
      </w:r>
      <w:r w:rsidR="005632B9" w:rsidRPr="007455FE">
        <w:rPr>
          <w:rFonts w:ascii="Arial" w:hAnsi="Arial" w:hint="cs"/>
          <w:szCs w:val="24"/>
          <w:rtl/>
        </w:rPr>
        <w:t xml:space="preserve"> מודיעה על </w:t>
      </w:r>
      <w:r w:rsidRPr="007455FE">
        <w:rPr>
          <w:rFonts w:ascii="Arial" w:hAnsi="Arial" w:hint="cs"/>
          <w:szCs w:val="24"/>
          <w:rtl/>
        </w:rPr>
        <w:t xml:space="preserve">פרסום הבהרות, תשובות </w:t>
      </w:r>
      <w:r w:rsidR="00124732">
        <w:rPr>
          <w:rFonts w:ascii="Arial" w:hAnsi="Arial" w:hint="cs"/>
          <w:szCs w:val="24"/>
          <w:rtl/>
        </w:rPr>
        <w:t>לשאלות, ושי</w:t>
      </w:r>
      <w:r w:rsidRPr="007455FE">
        <w:rPr>
          <w:rFonts w:ascii="Arial" w:hAnsi="Arial" w:hint="cs"/>
          <w:szCs w:val="24"/>
          <w:rtl/>
        </w:rPr>
        <w:t>נ</w:t>
      </w:r>
      <w:r w:rsidR="00124732">
        <w:rPr>
          <w:rFonts w:ascii="Arial" w:hAnsi="Arial" w:hint="cs"/>
          <w:szCs w:val="24"/>
          <w:rtl/>
        </w:rPr>
        <w:t>ו</w:t>
      </w:r>
      <w:r w:rsidRPr="007455FE">
        <w:rPr>
          <w:rFonts w:ascii="Arial" w:hAnsi="Arial" w:hint="cs"/>
          <w:szCs w:val="24"/>
          <w:rtl/>
        </w:rPr>
        <w:t xml:space="preserve">יים בנוסח המכרז, </w:t>
      </w:r>
      <w:r w:rsidR="005632B9" w:rsidRPr="007455FE">
        <w:rPr>
          <w:rFonts w:ascii="Arial" w:hAnsi="Arial" w:hint="cs"/>
          <w:szCs w:val="24"/>
          <w:u w:val="single"/>
          <w:rtl/>
        </w:rPr>
        <w:t>בהתאם לנוסח המכרז החדש המפו</w:t>
      </w:r>
      <w:r w:rsidR="0033705D" w:rsidRPr="007455FE">
        <w:rPr>
          <w:rFonts w:ascii="Arial" w:hAnsi="Arial" w:hint="cs"/>
          <w:szCs w:val="24"/>
          <w:u w:val="single"/>
          <w:rtl/>
        </w:rPr>
        <w:t>רסם באתר</w:t>
      </w:r>
      <w:r w:rsidR="004A3521" w:rsidRPr="007455FE">
        <w:rPr>
          <w:rFonts w:ascii="Arial" w:hAnsi="Arial" w:hint="cs"/>
          <w:szCs w:val="24"/>
          <w:u w:val="single"/>
          <w:rtl/>
        </w:rPr>
        <w:t xml:space="preserve"> המשרד</w:t>
      </w:r>
      <w:r w:rsidR="0033705D" w:rsidRPr="007455FE">
        <w:rPr>
          <w:rFonts w:ascii="Arial" w:hAnsi="Arial" w:hint="cs"/>
          <w:szCs w:val="24"/>
          <w:u w:val="single"/>
          <w:rtl/>
        </w:rPr>
        <w:t>.</w:t>
      </w:r>
    </w:p>
    <w:p w:rsidR="00837292" w:rsidRPr="007455FE" w:rsidRDefault="00837292" w:rsidP="00837292">
      <w:pPr>
        <w:autoSpaceDE w:val="0"/>
        <w:autoSpaceDN w:val="0"/>
        <w:adjustRightInd w:val="0"/>
        <w:jc w:val="both"/>
        <w:rPr>
          <w:rFonts w:ascii="Arial" w:hAnsi="Arial"/>
          <w:szCs w:val="24"/>
          <w:rtl/>
        </w:rPr>
      </w:pPr>
    </w:p>
    <w:p w:rsidR="0033705D" w:rsidRPr="007455FE" w:rsidRDefault="0033705D" w:rsidP="0033705D">
      <w:pPr>
        <w:autoSpaceDE w:val="0"/>
        <w:autoSpaceDN w:val="0"/>
        <w:adjustRightInd w:val="0"/>
        <w:jc w:val="both"/>
        <w:rPr>
          <w:rFonts w:ascii="Arial" w:hAnsi="Arial"/>
          <w:szCs w:val="24"/>
          <w:rtl/>
        </w:rPr>
      </w:pPr>
    </w:p>
    <w:p w:rsidR="0033705D" w:rsidRPr="007455FE" w:rsidRDefault="0033705D" w:rsidP="0033705D">
      <w:pPr>
        <w:autoSpaceDE w:val="0"/>
        <w:autoSpaceDN w:val="0"/>
        <w:adjustRightInd w:val="0"/>
        <w:jc w:val="both"/>
        <w:rPr>
          <w:rFonts w:ascii="Arial" w:hAnsi="Arial"/>
          <w:b/>
          <w:bCs/>
          <w:szCs w:val="24"/>
          <w:u w:val="single"/>
          <w:rtl/>
        </w:rPr>
      </w:pPr>
      <w:r w:rsidRPr="007455FE">
        <w:rPr>
          <w:rFonts w:ascii="Arial" w:hAnsi="Arial" w:hint="cs"/>
          <w:b/>
          <w:bCs/>
          <w:szCs w:val="24"/>
          <w:u w:val="single"/>
          <w:rtl/>
        </w:rPr>
        <w:t>עיקרי השינויים</w:t>
      </w:r>
      <w:r w:rsidR="0033558E" w:rsidRPr="007455FE">
        <w:rPr>
          <w:rFonts w:ascii="Arial" w:hAnsi="Arial" w:hint="cs"/>
          <w:b/>
          <w:bCs/>
          <w:szCs w:val="24"/>
          <w:u w:val="single"/>
          <w:rtl/>
        </w:rPr>
        <w:t xml:space="preserve"> במסמכי המכרז</w:t>
      </w:r>
      <w:r w:rsidRPr="007455FE">
        <w:rPr>
          <w:rFonts w:ascii="Arial" w:hAnsi="Arial" w:hint="cs"/>
          <w:b/>
          <w:bCs/>
          <w:szCs w:val="24"/>
          <w:u w:val="single"/>
          <w:rtl/>
        </w:rPr>
        <w:t xml:space="preserve"> הם: </w:t>
      </w:r>
    </w:p>
    <w:p w:rsidR="001F7FA0" w:rsidRPr="007455FE" w:rsidRDefault="001F7FA0" w:rsidP="0033705D">
      <w:pPr>
        <w:autoSpaceDE w:val="0"/>
        <w:autoSpaceDN w:val="0"/>
        <w:adjustRightInd w:val="0"/>
        <w:jc w:val="both"/>
        <w:rPr>
          <w:rFonts w:ascii="Arial" w:hAnsi="Arial"/>
          <w:szCs w:val="24"/>
          <w:u w:val="single"/>
          <w:rtl/>
        </w:rPr>
      </w:pPr>
    </w:p>
    <w:p w:rsidR="007D165A" w:rsidRPr="007455FE" w:rsidRDefault="00837292" w:rsidP="00F85A88">
      <w:pPr>
        <w:pStyle w:val="a6"/>
        <w:numPr>
          <w:ilvl w:val="0"/>
          <w:numId w:val="12"/>
        </w:numPr>
        <w:autoSpaceDE w:val="0"/>
        <w:autoSpaceDN w:val="0"/>
        <w:adjustRightInd w:val="0"/>
        <w:jc w:val="both"/>
        <w:rPr>
          <w:rFonts w:ascii="Arial" w:hAnsi="Arial"/>
          <w:szCs w:val="24"/>
        </w:rPr>
      </w:pPr>
      <w:r w:rsidRPr="007455FE">
        <w:rPr>
          <w:rFonts w:ascii="Arial" w:hAnsi="Arial" w:hint="cs"/>
          <w:szCs w:val="24"/>
          <w:rtl/>
        </w:rPr>
        <w:t xml:space="preserve">הובהר כי </w:t>
      </w:r>
      <w:r w:rsidR="00F85A88" w:rsidRPr="007455FE">
        <w:rPr>
          <w:rFonts w:ascii="Arial" w:hAnsi="Arial" w:hint="cs"/>
          <w:szCs w:val="24"/>
          <w:rtl/>
        </w:rPr>
        <w:t>המציעים יהיו רשאים להציע אך ורק</w:t>
      </w:r>
      <w:r w:rsidRPr="007455FE">
        <w:rPr>
          <w:rFonts w:ascii="Arial" w:hAnsi="Arial" w:hint="cs"/>
          <w:szCs w:val="24"/>
          <w:rtl/>
        </w:rPr>
        <w:t xml:space="preserve"> מקררים בשיטת</w:t>
      </w:r>
      <w:r w:rsidRPr="00CA44DD">
        <w:rPr>
          <w:rFonts w:ascii="Arial" w:hAnsi="Arial" w:hint="cs"/>
          <w:b/>
          <w:bCs/>
          <w:szCs w:val="24"/>
          <w:rtl/>
        </w:rPr>
        <w:t xml:space="preserve"> </w:t>
      </w:r>
      <w:r w:rsidRPr="00CA44DD">
        <w:rPr>
          <w:rFonts w:ascii="Arial" w:hAnsi="Arial" w:hint="cs"/>
          <w:b/>
          <w:bCs/>
          <w:szCs w:val="24"/>
        </w:rPr>
        <w:t>NF</w:t>
      </w:r>
      <w:r w:rsidRPr="00CA44DD">
        <w:rPr>
          <w:rFonts w:ascii="Arial" w:hAnsi="Arial" w:hint="cs"/>
          <w:b/>
          <w:bCs/>
          <w:szCs w:val="24"/>
          <w:rtl/>
        </w:rPr>
        <w:t>- נון פרוסט</w:t>
      </w:r>
      <w:r w:rsidRPr="007455FE">
        <w:rPr>
          <w:rFonts w:ascii="Arial" w:hAnsi="Arial" w:hint="cs"/>
          <w:szCs w:val="24"/>
          <w:rtl/>
        </w:rPr>
        <w:t xml:space="preserve"> (קירור יבש).</w:t>
      </w:r>
    </w:p>
    <w:p w:rsidR="00837292" w:rsidRPr="007455FE" w:rsidRDefault="00837292" w:rsidP="00837292">
      <w:pPr>
        <w:pStyle w:val="a6"/>
        <w:autoSpaceDE w:val="0"/>
        <w:autoSpaceDN w:val="0"/>
        <w:adjustRightInd w:val="0"/>
        <w:jc w:val="both"/>
        <w:rPr>
          <w:rFonts w:ascii="Arial" w:hAnsi="Arial"/>
          <w:szCs w:val="24"/>
        </w:rPr>
      </w:pPr>
    </w:p>
    <w:p w:rsidR="00F85A88" w:rsidRDefault="00F85A88" w:rsidP="00F85A88">
      <w:pPr>
        <w:pStyle w:val="a6"/>
        <w:numPr>
          <w:ilvl w:val="0"/>
          <w:numId w:val="12"/>
        </w:numPr>
        <w:spacing w:line="276" w:lineRule="auto"/>
        <w:jc w:val="both"/>
        <w:rPr>
          <w:rFonts w:ascii="Arial" w:hAnsi="Arial"/>
          <w:szCs w:val="24"/>
        </w:rPr>
      </w:pPr>
      <w:r w:rsidRPr="00CC7A34">
        <w:rPr>
          <w:rFonts w:ascii="Arial" w:hAnsi="Arial" w:hint="cs"/>
          <w:szCs w:val="24"/>
          <w:rtl/>
        </w:rPr>
        <w:t xml:space="preserve">הובהר, כי המציעים יהיו רשאים להציע אך ורק מקררים שדורגו ע"י מכון התקנים </w:t>
      </w:r>
      <w:r w:rsidRPr="00CC7A34">
        <w:rPr>
          <w:rFonts w:ascii="Arial" w:hAnsi="Arial" w:hint="cs"/>
          <w:b/>
          <w:bCs/>
          <w:szCs w:val="24"/>
          <w:u w:val="single"/>
          <w:rtl/>
        </w:rPr>
        <w:t>על בסיס תיקון מספר 3 לתקן ת"י 721, שנכנס לתוקף ביום 1 לינואר 2009</w:t>
      </w:r>
      <w:r w:rsidRPr="00CC7A34">
        <w:rPr>
          <w:rFonts w:ascii="Arial" w:hAnsi="Arial" w:hint="cs"/>
          <w:szCs w:val="24"/>
          <w:rtl/>
        </w:rPr>
        <w:t xml:space="preserve">. </w:t>
      </w:r>
    </w:p>
    <w:p w:rsidR="00CC7A34" w:rsidRPr="00CC7A34" w:rsidRDefault="00CC7A34" w:rsidP="00CC7A34">
      <w:pPr>
        <w:spacing w:line="276" w:lineRule="auto"/>
        <w:jc w:val="both"/>
        <w:rPr>
          <w:rFonts w:ascii="Arial" w:hAnsi="Arial"/>
          <w:szCs w:val="24"/>
          <w:rtl/>
        </w:rPr>
      </w:pPr>
    </w:p>
    <w:p w:rsidR="00837292" w:rsidRPr="007455FE" w:rsidRDefault="00F85A88" w:rsidP="00F85A88">
      <w:pPr>
        <w:pStyle w:val="a6"/>
        <w:numPr>
          <w:ilvl w:val="0"/>
          <w:numId w:val="12"/>
        </w:numPr>
        <w:autoSpaceDE w:val="0"/>
        <w:autoSpaceDN w:val="0"/>
        <w:adjustRightInd w:val="0"/>
        <w:jc w:val="both"/>
        <w:rPr>
          <w:rFonts w:ascii="Arial" w:hAnsi="Arial"/>
          <w:szCs w:val="24"/>
        </w:rPr>
      </w:pPr>
      <w:r w:rsidRPr="007455FE">
        <w:rPr>
          <w:rFonts w:ascii="Arial" w:hAnsi="Arial" w:hint="cs"/>
          <w:szCs w:val="24"/>
          <w:rtl/>
        </w:rPr>
        <w:t xml:space="preserve">על המציעים יהיה לצרף להצעתם תצהיר ואישור רו"ח שבשירותם, בנוסחים שצורפו למכרז </w:t>
      </w:r>
      <w:r w:rsidRPr="007455FE">
        <w:rPr>
          <w:rFonts w:ascii="Arial" w:hAnsi="Arial" w:hint="cs"/>
          <w:b/>
          <w:bCs/>
          <w:szCs w:val="24"/>
          <w:u w:val="single"/>
          <w:rtl/>
        </w:rPr>
        <w:t>כנספחים י"א ו-י"ב.</w:t>
      </w:r>
      <w:r w:rsidRPr="007455FE">
        <w:rPr>
          <w:rFonts w:ascii="Arial" w:hAnsi="Arial" w:hint="cs"/>
          <w:szCs w:val="24"/>
          <w:rtl/>
        </w:rPr>
        <w:t xml:space="preserve">  יודגש, כי אין הדבר גורע מחובתם של המציעים לצרף את שאר המסמכים שנדרשו לצרף כדי להוכיח עמידתם בתנאי הסף המקצועיים/ המנהלתיים.</w:t>
      </w:r>
    </w:p>
    <w:p w:rsidR="00F85A88" w:rsidRPr="007455FE" w:rsidRDefault="00F85A88" w:rsidP="00F85A88">
      <w:pPr>
        <w:pStyle w:val="a6"/>
        <w:rPr>
          <w:rFonts w:ascii="Arial" w:hAnsi="Arial"/>
          <w:szCs w:val="24"/>
          <w:rtl/>
        </w:rPr>
      </w:pPr>
    </w:p>
    <w:p w:rsidR="00F85A88" w:rsidRPr="007455FE" w:rsidRDefault="00AB53FF" w:rsidP="00CA44DD">
      <w:pPr>
        <w:pStyle w:val="a6"/>
        <w:numPr>
          <w:ilvl w:val="0"/>
          <w:numId w:val="12"/>
        </w:numPr>
        <w:autoSpaceDE w:val="0"/>
        <w:autoSpaceDN w:val="0"/>
        <w:adjustRightInd w:val="0"/>
        <w:jc w:val="both"/>
        <w:rPr>
          <w:rFonts w:ascii="Arial" w:hAnsi="Arial"/>
          <w:szCs w:val="24"/>
        </w:rPr>
      </w:pPr>
      <w:r w:rsidRPr="007455FE">
        <w:rPr>
          <w:rFonts w:ascii="Arial" w:hAnsi="Arial" w:hint="cs"/>
          <w:szCs w:val="24"/>
          <w:rtl/>
        </w:rPr>
        <w:t xml:space="preserve">רצ"ב </w:t>
      </w:r>
      <w:r w:rsidR="00CA44DD">
        <w:rPr>
          <w:rFonts w:ascii="Arial" w:hAnsi="Arial" w:hint="cs"/>
          <w:szCs w:val="24"/>
          <w:rtl/>
        </w:rPr>
        <w:t>רשימת</w:t>
      </w:r>
      <w:r w:rsidRPr="007455FE">
        <w:rPr>
          <w:rFonts w:ascii="Arial" w:hAnsi="Arial" w:hint="cs"/>
          <w:szCs w:val="24"/>
          <w:rtl/>
        </w:rPr>
        <w:t xml:space="preserve"> תשובות לשאלות שעלו במהלך כנס המציעים.</w:t>
      </w:r>
    </w:p>
    <w:p w:rsidR="00F85A88" w:rsidRPr="007455FE" w:rsidRDefault="00F85A88" w:rsidP="00F85A88">
      <w:pPr>
        <w:pStyle w:val="a6"/>
        <w:rPr>
          <w:rFonts w:ascii="Arial" w:hAnsi="Arial"/>
          <w:szCs w:val="24"/>
          <w:rtl/>
        </w:rPr>
      </w:pPr>
    </w:p>
    <w:p w:rsidR="00837292" w:rsidRPr="007455FE" w:rsidRDefault="00837292" w:rsidP="007D165A">
      <w:pPr>
        <w:autoSpaceDE w:val="0"/>
        <w:autoSpaceDN w:val="0"/>
        <w:adjustRightInd w:val="0"/>
        <w:jc w:val="both"/>
        <w:rPr>
          <w:rFonts w:ascii="Arial" w:hAnsi="Arial"/>
          <w:szCs w:val="24"/>
          <w:rtl/>
        </w:rPr>
      </w:pPr>
    </w:p>
    <w:p w:rsidR="0033705D" w:rsidRPr="007455FE" w:rsidRDefault="0033705D" w:rsidP="0033705D">
      <w:pPr>
        <w:autoSpaceDE w:val="0"/>
        <w:autoSpaceDN w:val="0"/>
        <w:adjustRightInd w:val="0"/>
        <w:jc w:val="both"/>
        <w:rPr>
          <w:rFonts w:ascii="Arial" w:hAnsi="Arial"/>
          <w:szCs w:val="24"/>
          <w:rtl/>
        </w:rPr>
      </w:pPr>
    </w:p>
    <w:p w:rsidR="00B15627" w:rsidRPr="007455FE" w:rsidRDefault="001F7FA0" w:rsidP="00CA2B5F">
      <w:pPr>
        <w:jc w:val="both"/>
        <w:rPr>
          <w:szCs w:val="24"/>
          <w:rtl/>
        </w:rPr>
      </w:pPr>
      <w:r w:rsidRPr="007455FE">
        <w:rPr>
          <w:rFonts w:hint="cs"/>
          <w:szCs w:val="24"/>
          <w:u w:val="single"/>
          <w:rtl/>
        </w:rPr>
        <w:t>יודגש:</w:t>
      </w:r>
      <w:r w:rsidRPr="007455FE">
        <w:rPr>
          <w:rFonts w:hint="cs"/>
          <w:szCs w:val="24"/>
          <w:rtl/>
        </w:rPr>
        <w:t xml:space="preserve"> </w:t>
      </w:r>
      <w:r w:rsidR="0033705D" w:rsidRPr="007455FE">
        <w:rPr>
          <w:rFonts w:hint="cs"/>
          <w:b/>
          <w:bCs/>
          <w:szCs w:val="24"/>
          <w:u w:val="single"/>
          <w:rtl/>
        </w:rPr>
        <w:t>הנוסח החדש</w:t>
      </w:r>
      <w:r w:rsidR="0033705D" w:rsidRPr="007455FE">
        <w:rPr>
          <w:rFonts w:hint="cs"/>
          <w:szCs w:val="24"/>
          <w:rtl/>
        </w:rPr>
        <w:t xml:space="preserve"> של המכרז</w:t>
      </w:r>
      <w:r w:rsidR="0033558E" w:rsidRPr="007455FE">
        <w:rPr>
          <w:rFonts w:hint="cs"/>
          <w:szCs w:val="24"/>
          <w:rtl/>
        </w:rPr>
        <w:t xml:space="preserve"> ועל נספחיו</w:t>
      </w:r>
      <w:r w:rsidR="0033705D" w:rsidRPr="007455FE">
        <w:rPr>
          <w:rFonts w:hint="cs"/>
          <w:szCs w:val="24"/>
          <w:rtl/>
        </w:rPr>
        <w:t xml:space="preserve"> </w:t>
      </w:r>
      <w:r w:rsidR="0033705D" w:rsidRPr="007455FE">
        <w:rPr>
          <w:rFonts w:hint="cs"/>
          <w:b/>
          <w:bCs/>
          <w:szCs w:val="24"/>
          <w:u w:val="single"/>
          <w:rtl/>
        </w:rPr>
        <w:t xml:space="preserve">הוא הקובע </w:t>
      </w:r>
      <w:r w:rsidR="0033705D" w:rsidRPr="007455FE">
        <w:rPr>
          <w:rFonts w:hint="cs"/>
          <w:szCs w:val="24"/>
          <w:rtl/>
        </w:rPr>
        <w:t>ועל פיו ייבדקו כל ההצעות</w:t>
      </w:r>
      <w:r w:rsidRPr="007455FE">
        <w:rPr>
          <w:rFonts w:hint="cs"/>
          <w:szCs w:val="24"/>
          <w:rtl/>
        </w:rPr>
        <w:t xml:space="preserve"> וייקבעו הדרישות </w:t>
      </w:r>
      <w:r w:rsidR="00CA2B5F" w:rsidRPr="007455FE">
        <w:rPr>
          <w:rFonts w:hint="cs"/>
          <w:szCs w:val="24"/>
          <w:rtl/>
        </w:rPr>
        <w:t>מהמציעים והזוכים</w:t>
      </w:r>
      <w:r w:rsidRPr="007455FE">
        <w:rPr>
          <w:rFonts w:hint="cs"/>
          <w:szCs w:val="24"/>
          <w:rtl/>
        </w:rPr>
        <w:t xml:space="preserve"> במכרז</w:t>
      </w:r>
      <w:r w:rsidR="0033705D" w:rsidRPr="007455FE">
        <w:rPr>
          <w:rFonts w:hint="cs"/>
          <w:szCs w:val="24"/>
          <w:rtl/>
        </w:rPr>
        <w:t>. באחריות כל המציעים להוריד את הנוסח החדש של המכרז</w:t>
      </w:r>
      <w:r w:rsidR="0033558E" w:rsidRPr="007455FE">
        <w:rPr>
          <w:rFonts w:hint="cs"/>
          <w:szCs w:val="24"/>
          <w:rtl/>
        </w:rPr>
        <w:t xml:space="preserve"> על נספחיו</w:t>
      </w:r>
      <w:r w:rsidR="0033705D" w:rsidRPr="007455FE">
        <w:rPr>
          <w:rFonts w:hint="cs"/>
          <w:szCs w:val="24"/>
          <w:rtl/>
        </w:rPr>
        <w:t xml:space="preserve"> שעלה לאתר</w:t>
      </w:r>
      <w:r w:rsidR="00CA2B5F" w:rsidRPr="007455FE">
        <w:rPr>
          <w:rFonts w:hint="cs"/>
          <w:szCs w:val="24"/>
          <w:rtl/>
        </w:rPr>
        <w:t xml:space="preserve"> </w:t>
      </w:r>
      <w:r w:rsidR="0033705D" w:rsidRPr="007455FE">
        <w:rPr>
          <w:rFonts w:hint="cs"/>
          <w:szCs w:val="24"/>
          <w:rtl/>
        </w:rPr>
        <w:t>לקרוא אותו בעיון</w:t>
      </w:r>
      <w:r w:rsidR="00CA2B5F" w:rsidRPr="007455FE">
        <w:rPr>
          <w:rFonts w:hint="cs"/>
          <w:szCs w:val="24"/>
          <w:rtl/>
        </w:rPr>
        <w:t xml:space="preserve"> ולפעול על פיו</w:t>
      </w:r>
      <w:r w:rsidR="0033705D" w:rsidRPr="007455FE">
        <w:rPr>
          <w:rFonts w:hint="cs"/>
          <w:szCs w:val="24"/>
          <w:rtl/>
        </w:rPr>
        <w:t xml:space="preserve">.  </w:t>
      </w:r>
    </w:p>
    <w:p w:rsidR="00150784" w:rsidRPr="007455FE" w:rsidRDefault="00150784" w:rsidP="00CA2B5F">
      <w:pPr>
        <w:jc w:val="both"/>
        <w:rPr>
          <w:szCs w:val="24"/>
          <w:rtl/>
        </w:rPr>
      </w:pPr>
    </w:p>
    <w:p w:rsidR="00150784" w:rsidRPr="007455FE" w:rsidRDefault="009C2402" w:rsidP="00CA2B5F">
      <w:pPr>
        <w:jc w:val="both"/>
        <w:rPr>
          <w:szCs w:val="24"/>
          <w:rtl/>
        </w:rPr>
      </w:pPr>
      <w:r w:rsidRPr="007455FE">
        <w:rPr>
          <w:rFonts w:hint="cs"/>
          <w:szCs w:val="24"/>
          <w:rtl/>
        </w:rPr>
        <w:t>נוכח</w:t>
      </w:r>
      <w:r w:rsidR="00150784" w:rsidRPr="007455FE">
        <w:rPr>
          <w:rFonts w:hint="cs"/>
          <w:szCs w:val="24"/>
          <w:rtl/>
        </w:rPr>
        <w:t xml:space="preserve"> ההקפדה היתרה של המשרד בכל הנוגע לעמידה בתנאי הסף, ולאור ניסיון העבר, המשרד ממליץ למציעים בכל לשון לבדוק היטב את הצעתם, ולוודא כי צירפו לה </w:t>
      </w:r>
      <w:r w:rsidR="00150784" w:rsidRPr="007455FE">
        <w:rPr>
          <w:rFonts w:hint="cs"/>
          <w:b/>
          <w:bCs/>
          <w:szCs w:val="24"/>
          <w:u w:val="single"/>
          <w:rtl/>
        </w:rPr>
        <w:t>את כל המסמכים</w:t>
      </w:r>
      <w:r w:rsidR="00150784" w:rsidRPr="007455FE">
        <w:rPr>
          <w:rFonts w:hint="cs"/>
          <w:szCs w:val="24"/>
          <w:rtl/>
        </w:rPr>
        <w:t xml:space="preserve"> הנדרשים במכרז, בטרם תועבר למשרד, על מנת להימנע מפסילת הצעתם. </w:t>
      </w:r>
    </w:p>
    <w:p w:rsidR="00AB53FF" w:rsidRDefault="00AB53FF" w:rsidP="00CA2B5F">
      <w:pPr>
        <w:jc w:val="both"/>
        <w:rPr>
          <w:szCs w:val="24"/>
          <w:rtl/>
        </w:rPr>
      </w:pPr>
    </w:p>
    <w:p w:rsidR="007455FE" w:rsidRDefault="007455FE" w:rsidP="00CA2B5F">
      <w:pPr>
        <w:jc w:val="both"/>
        <w:rPr>
          <w:szCs w:val="24"/>
          <w:rtl/>
        </w:rPr>
      </w:pPr>
    </w:p>
    <w:p w:rsidR="007455FE" w:rsidRPr="007455FE" w:rsidRDefault="007455FE" w:rsidP="00CA2B5F">
      <w:pPr>
        <w:jc w:val="both"/>
        <w:rPr>
          <w:szCs w:val="24"/>
          <w:rtl/>
        </w:rPr>
      </w:pPr>
    </w:p>
    <w:p w:rsidR="0033705D" w:rsidRPr="007455FE" w:rsidRDefault="0033705D">
      <w:pPr>
        <w:rPr>
          <w:szCs w:val="24"/>
          <w:rtl/>
        </w:rPr>
      </w:pPr>
    </w:p>
    <w:p w:rsidR="007455FE" w:rsidRPr="007455FE" w:rsidRDefault="007455FE" w:rsidP="007455FE">
      <w:pPr>
        <w:pStyle w:val="2"/>
        <w:spacing w:line="360" w:lineRule="auto"/>
        <w:ind w:left="594" w:hanging="567"/>
        <w:jc w:val="center"/>
        <w:rPr>
          <w:szCs w:val="24"/>
          <w:u w:val="single"/>
          <w:rtl/>
        </w:rPr>
      </w:pPr>
      <w:r w:rsidRPr="007455FE">
        <w:rPr>
          <w:rFonts w:hint="cs"/>
          <w:szCs w:val="24"/>
          <w:u w:val="single"/>
          <w:rtl/>
        </w:rPr>
        <w:t>תשובות לשאלות שעלו בכנס המציעים:</w:t>
      </w:r>
    </w:p>
    <w:p w:rsidR="007455FE" w:rsidRPr="007455FE" w:rsidRDefault="007455FE" w:rsidP="007455FE">
      <w:pPr>
        <w:pStyle w:val="2"/>
        <w:spacing w:line="360" w:lineRule="auto"/>
        <w:rPr>
          <w:b w:val="0"/>
          <w:bCs w:val="0"/>
          <w:szCs w:val="24"/>
          <w:u w:val="single"/>
          <w:rtl/>
        </w:rPr>
      </w:pPr>
    </w:p>
    <w:p w:rsidR="007455FE" w:rsidRPr="007455FE" w:rsidRDefault="007455FE" w:rsidP="007455FE">
      <w:pPr>
        <w:pStyle w:val="2"/>
        <w:spacing w:line="360" w:lineRule="auto"/>
        <w:ind w:left="594" w:hanging="567"/>
        <w:rPr>
          <w:b w:val="0"/>
          <w:bCs w:val="0"/>
          <w:szCs w:val="24"/>
          <w:rtl/>
        </w:rPr>
      </w:pPr>
      <w:r w:rsidRPr="007455FE">
        <w:rPr>
          <w:rFonts w:hint="cs"/>
          <w:b w:val="0"/>
          <w:bCs w:val="0"/>
          <w:szCs w:val="24"/>
          <w:u w:val="single"/>
          <w:rtl/>
        </w:rPr>
        <w:t>שאלה</w:t>
      </w:r>
      <w:r w:rsidRPr="007455FE">
        <w:rPr>
          <w:rFonts w:hint="cs"/>
          <w:b w:val="0"/>
          <w:bCs w:val="0"/>
          <w:szCs w:val="24"/>
          <w:rtl/>
        </w:rPr>
        <w:t>: איך יכולים המציעים לדעת מה תהיה עלות הובלת המקרר החדש והישן ?</w:t>
      </w:r>
    </w:p>
    <w:p w:rsidR="007455FE" w:rsidRPr="007455FE" w:rsidRDefault="007455FE" w:rsidP="0065672C">
      <w:pPr>
        <w:spacing w:line="360" w:lineRule="auto"/>
        <w:jc w:val="both"/>
        <w:rPr>
          <w:szCs w:val="24"/>
          <w:rtl/>
        </w:rPr>
      </w:pPr>
      <w:r w:rsidRPr="007455FE">
        <w:rPr>
          <w:rFonts w:hint="cs"/>
          <w:szCs w:val="24"/>
          <w:u w:val="single"/>
          <w:rtl/>
        </w:rPr>
        <w:t>תשובה</w:t>
      </w:r>
      <w:r w:rsidRPr="007455FE">
        <w:rPr>
          <w:rFonts w:hint="cs"/>
          <w:szCs w:val="24"/>
          <w:rtl/>
        </w:rPr>
        <w:t>: על המציעים עצמם לקחת בחשבון ולהעריך את עלויות ההובלה, הפירוקים, פינוי וגריטת המקררים. המשרד לא מתערב בהערכת עלות ההובלה ועלויות אחרות.</w:t>
      </w:r>
      <w:r w:rsidR="004E3F2C">
        <w:rPr>
          <w:rFonts w:hint="cs"/>
          <w:szCs w:val="24"/>
          <w:rtl/>
        </w:rPr>
        <w:t xml:space="preserve"> </w:t>
      </w:r>
      <w:r w:rsidR="0065672C">
        <w:rPr>
          <w:rFonts w:hint="cs"/>
          <w:szCs w:val="24"/>
          <w:rtl/>
        </w:rPr>
        <w:t>על המציעים יהיה לשקלל את כל העלויות בהצעתם.</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האם אפשר למכור את המקרר ליבואן באיטליה?</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xml:space="preserve">: לא. המקררים צריכים </w:t>
      </w:r>
      <w:proofErr w:type="spellStart"/>
      <w:r w:rsidRPr="007455FE">
        <w:rPr>
          <w:rFonts w:hint="cs"/>
          <w:szCs w:val="24"/>
          <w:rtl/>
        </w:rPr>
        <w:t>להיגרט</w:t>
      </w:r>
      <w:proofErr w:type="spellEnd"/>
      <w:r w:rsidRPr="007455FE">
        <w:rPr>
          <w:rFonts w:hint="cs"/>
          <w:szCs w:val="24"/>
          <w:rtl/>
        </w:rPr>
        <w:t xml:space="preserve"> על מנת שלא יגיעו לשימוש חוזר.</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האם זכאים יוכלו לקבל דגם של מקרר שלא נבחר במכרז?</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xml:space="preserve">: לא. </w:t>
      </w:r>
    </w:p>
    <w:p w:rsidR="007455FE" w:rsidRPr="007455FE" w:rsidRDefault="007455FE" w:rsidP="007455FE">
      <w:pPr>
        <w:spacing w:line="360" w:lineRule="auto"/>
        <w:jc w:val="both"/>
        <w:rPr>
          <w:szCs w:val="24"/>
          <w:rtl/>
        </w:rPr>
      </w:pPr>
      <w:r w:rsidRPr="007455FE">
        <w:rPr>
          <w:rFonts w:hint="cs"/>
          <w:szCs w:val="24"/>
          <w:u w:val="single"/>
          <w:rtl/>
        </w:rPr>
        <w:lastRenderedPageBreak/>
        <w:t>שאלה</w:t>
      </w:r>
      <w:r w:rsidRPr="007455FE">
        <w:rPr>
          <w:rFonts w:hint="cs"/>
          <w:szCs w:val="24"/>
          <w:rtl/>
        </w:rPr>
        <w:t>: האם הצרכן יכול לקבל את המקרר בכתובת של אדם אחר ? כלומר להעביר את המקרר לאדם אחר?</w:t>
      </w:r>
    </w:p>
    <w:p w:rsidR="007455FE" w:rsidRPr="007455FE" w:rsidRDefault="007455FE" w:rsidP="0065672C">
      <w:pPr>
        <w:spacing w:line="360" w:lineRule="auto"/>
        <w:jc w:val="both"/>
        <w:rPr>
          <w:szCs w:val="24"/>
          <w:rtl/>
        </w:rPr>
      </w:pPr>
      <w:r w:rsidRPr="007455FE">
        <w:rPr>
          <w:rFonts w:hint="cs"/>
          <w:szCs w:val="24"/>
          <w:u w:val="single"/>
          <w:rtl/>
        </w:rPr>
        <w:t>תשובה</w:t>
      </w:r>
      <w:r w:rsidRPr="007455FE">
        <w:rPr>
          <w:rFonts w:hint="cs"/>
          <w:szCs w:val="24"/>
          <w:rtl/>
        </w:rPr>
        <w:t xml:space="preserve">: היבואן יידרש לשלוח את המקרר לכתובת של הזכאי אשר מופיעה בתעודת הזהות וכן לוודא שהמקרר שהוצא מבית הזכאי לגריטה הינו פועל ובנפח של יותר מ-200 ליטר. המשרד צפוי למנות מנהל פרויקט אשר יבצע </w:t>
      </w:r>
      <w:r w:rsidR="004E3F2C">
        <w:rPr>
          <w:rFonts w:hint="cs"/>
          <w:szCs w:val="24"/>
          <w:rtl/>
        </w:rPr>
        <w:t>מדגמי בקרה ומעקב</w:t>
      </w:r>
      <w:r w:rsidR="0065672C">
        <w:rPr>
          <w:rFonts w:hint="cs"/>
          <w:szCs w:val="24"/>
          <w:rtl/>
        </w:rPr>
        <w:t xml:space="preserve"> על מנת לוודא</w:t>
      </w:r>
      <w:r w:rsidR="004E3F2C">
        <w:rPr>
          <w:rFonts w:hint="cs"/>
          <w:szCs w:val="24"/>
          <w:rtl/>
        </w:rPr>
        <w:t xml:space="preserve"> כי המכרז מתנהל באופן הנדרש</w:t>
      </w:r>
      <w:r w:rsidR="0065672C">
        <w:rPr>
          <w:rFonts w:hint="cs"/>
          <w:szCs w:val="24"/>
          <w:rtl/>
        </w:rPr>
        <w:t>.</w:t>
      </w:r>
      <w:r w:rsidR="004E3F2C">
        <w:rPr>
          <w:rFonts w:hint="cs"/>
          <w:szCs w:val="24"/>
          <w:rtl/>
        </w:rPr>
        <w:t xml:space="preserve"> </w:t>
      </w:r>
    </w:p>
    <w:p w:rsidR="007455FE" w:rsidRPr="007455FE" w:rsidRDefault="007455FE" w:rsidP="007455FE">
      <w:pPr>
        <w:spacing w:line="360" w:lineRule="auto"/>
        <w:jc w:val="both"/>
        <w:rPr>
          <w:szCs w:val="24"/>
          <w:rtl/>
        </w:rPr>
      </w:pPr>
      <w:r w:rsidRPr="007455FE">
        <w:rPr>
          <w:rFonts w:hint="cs"/>
          <w:szCs w:val="24"/>
          <w:rtl/>
        </w:rPr>
        <w:t xml:space="preserve"> </w:t>
      </w:r>
      <w:r w:rsidRPr="007455FE">
        <w:rPr>
          <w:rFonts w:hint="cs"/>
          <w:szCs w:val="24"/>
          <w:u w:val="single"/>
          <w:rtl/>
        </w:rPr>
        <w:t>שאלה</w:t>
      </w:r>
      <w:r w:rsidRPr="007455FE">
        <w:rPr>
          <w:rFonts w:hint="cs"/>
          <w:szCs w:val="24"/>
          <w:rtl/>
        </w:rPr>
        <w:t>: האם כל נקודת מכירה תצטרך כרטיס חכם?</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xml:space="preserve">: כן, בכל נקודת מכירה שצוינה ע"י המציע במכרז, יהיה קורא כרטיסים וכרטיס חכם אשר  יצטרך הזוכה להתקין על חשבונו. שם הזכאי ייבדק באופן סימולטני וזכאותו תאומת במקום. עם ביצוע המכירה המערכת תנפיק ברקוד, חשבונית ואישור הזמנה ללקוח, היבואן יידרש לספק את המקרר 14 יום מיום ביצוע המכירה. </w:t>
      </w:r>
      <w:r w:rsidR="00892663" w:rsidRPr="00892663">
        <w:rPr>
          <w:rFonts w:hint="eastAsia"/>
          <w:b/>
          <w:bCs/>
          <w:szCs w:val="24"/>
          <w:rtl/>
        </w:rPr>
        <w:t>העסקה</w:t>
      </w:r>
      <w:r w:rsidR="00892663" w:rsidRPr="00892663">
        <w:rPr>
          <w:b/>
          <w:bCs/>
          <w:szCs w:val="24"/>
          <w:rtl/>
        </w:rPr>
        <w:t xml:space="preserve"> </w:t>
      </w:r>
      <w:r w:rsidR="00892663" w:rsidRPr="00892663">
        <w:rPr>
          <w:rFonts w:hint="eastAsia"/>
          <w:b/>
          <w:bCs/>
          <w:szCs w:val="24"/>
          <w:rtl/>
        </w:rPr>
        <w:t>תיחשב</w:t>
      </w:r>
      <w:r w:rsidR="00892663" w:rsidRPr="00892663">
        <w:rPr>
          <w:b/>
          <w:bCs/>
          <w:szCs w:val="24"/>
          <w:rtl/>
        </w:rPr>
        <w:t xml:space="preserve"> </w:t>
      </w:r>
      <w:r w:rsidR="00892663" w:rsidRPr="00892663">
        <w:rPr>
          <w:rFonts w:hint="eastAsia"/>
          <w:b/>
          <w:bCs/>
          <w:szCs w:val="24"/>
          <w:rtl/>
        </w:rPr>
        <w:t>ככזו</w:t>
      </w:r>
      <w:r w:rsidR="00892663" w:rsidRPr="00892663">
        <w:rPr>
          <w:b/>
          <w:bCs/>
          <w:szCs w:val="24"/>
          <w:rtl/>
        </w:rPr>
        <w:t xml:space="preserve"> </w:t>
      </w:r>
      <w:r w:rsidR="00892663" w:rsidRPr="00892663">
        <w:rPr>
          <w:rFonts w:hint="eastAsia"/>
          <w:b/>
          <w:bCs/>
          <w:szCs w:val="24"/>
          <w:rtl/>
        </w:rPr>
        <w:t>שבוצעה</w:t>
      </w:r>
      <w:r w:rsidR="00892663" w:rsidRPr="00892663">
        <w:rPr>
          <w:b/>
          <w:bCs/>
          <w:szCs w:val="24"/>
          <w:rtl/>
        </w:rPr>
        <w:t xml:space="preserve"> </w:t>
      </w:r>
      <w:r w:rsidR="00892663" w:rsidRPr="00892663">
        <w:rPr>
          <w:rFonts w:hint="eastAsia"/>
          <w:b/>
          <w:bCs/>
          <w:szCs w:val="24"/>
          <w:rtl/>
        </w:rPr>
        <w:t>בשלמותה</w:t>
      </w:r>
      <w:r w:rsidR="00892663" w:rsidRPr="00892663">
        <w:rPr>
          <w:b/>
          <w:bCs/>
          <w:szCs w:val="24"/>
          <w:rtl/>
        </w:rPr>
        <w:t xml:space="preserve"> </w:t>
      </w:r>
      <w:r w:rsidR="00892663" w:rsidRPr="00892663">
        <w:rPr>
          <w:rFonts w:hint="eastAsia"/>
          <w:b/>
          <w:bCs/>
          <w:szCs w:val="24"/>
          <w:rtl/>
        </w:rPr>
        <w:t>לאחר</w:t>
      </w:r>
      <w:r w:rsidR="00892663" w:rsidRPr="00892663">
        <w:rPr>
          <w:b/>
          <w:bCs/>
          <w:szCs w:val="24"/>
          <w:rtl/>
        </w:rPr>
        <w:t xml:space="preserve"> </w:t>
      </w:r>
      <w:r w:rsidR="00892663" w:rsidRPr="00892663">
        <w:rPr>
          <w:rFonts w:hint="eastAsia"/>
          <w:b/>
          <w:bCs/>
          <w:szCs w:val="24"/>
          <w:rtl/>
        </w:rPr>
        <w:t>שהברקוד</w:t>
      </w:r>
      <w:r w:rsidR="00892663" w:rsidRPr="00892663">
        <w:rPr>
          <w:b/>
          <w:bCs/>
          <w:szCs w:val="24"/>
          <w:rtl/>
        </w:rPr>
        <w:t xml:space="preserve"> </w:t>
      </w:r>
      <w:r w:rsidR="00892663" w:rsidRPr="00892663">
        <w:rPr>
          <w:rFonts w:hint="eastAsia"/>
          <w:b/>
          <w:bCs/>
          <w:szCs w:val="24"/>
          <w:rtl/>
        </w:rPr>
        <w:t>יירשם</w:t>
      </w:r>
      <w:r w:rsidR="00892663" w:rsidRPr="00892663">
        <w:rPr>
          <w:b/>
          <w:bCs/>
          <w:szCs w:val="24"/>
          <w:rtl/>
        </w:rPr>
        <w:t xml:space="preserve"> </w:t>
      </w:r>
      <w:r w:rsidR="00892663" w:rsidRPr="00892663">
        <w:rPr>
          <w:rFonts w:hint="eastAsia"/>
          <w:b/>
          <w:bCs/>
          <w:szCs w:val="24"/>
          <w:rtl/>
        </w:rPr>
        <w:t>בשלב</w:t>
      </w:r>
      <w:r w:rsidR="00892663" w:rsidRPr="00892663">
        <w:rPr>
          <w:b/>
          <w:bCs/>
          <w:szCs w:val="24"/>
          <w:rtl/>
        </w:rPr>
        <w:t xml:space="preserve"> </w:t>
      </w:r>
      <w:r w:rsidR="00892663" w:rsidRPr="00892663">
        <w:rPr>
          <w:rFonts w:hint="eastAsia"/>
          <w:b/>
          <w:bCs/>
          <w:szCs w:val="24"/>
          <w:rtl/>
        </w:rPr>
        <w:t>הגריטה</w:t>
      </w:r>
      <w:r w:rsidRPr="007455FE">
        <w:rPr>
          <w:rFonts w:hint="cs"/>
          <w:szCs w:val="24"/>
          <w:rtl/>
        </w:rPr>
        <w:t>.</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האם כל זוכה יוכל למכור את כל הדגמים?</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לא. רק את הדגמים שבהם זכה.</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איך יתבצע הסינון של הזכאים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הלקוח יגיע עם תעודת זהות, פרטיו יוקלדו למערכת ובאמצעות הכרטיס החכם מערכת ממשל זמין תמסור תשובה מיידית באשר לזכאותו של הלקוח.</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איך הלקוח יקבל את הברקוד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בכל נקודת מכירה טופס ההזמנה יצא עם ברקוד מתאים.</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אם הזכאי משלם 40% ממחיר המקרר, מי משלם את ההפרש ליבואן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xml:space="preserve">: המשרד משלם את ההפרש שיהיה 60% מעלות המקרר אך לא יותר מ-2,000 ₪. היבואן יגיש למשרד חשבונות לתשלום בכל סוף חודש, עבור כל המקררים שנמכרו באותו חודש. </w:t>
      </w:r>
      <w:r w:rsidR="00892663" w:rsidRPr="00892663">
        <w:rPr>
          <w:rFonts w:hint="eastAsia"/>
          <w:b/>
          <w:bCs/>
          <w:szCs w:val="24"/>
          <w:rtl/>
        </w:rPr>
        <w:t>על</w:t>
      </w:r>
      <w:r w:rsidR="00892663" w:rsidRPr="00892663">
        <w:rPr>
          <w:b/>
          <w:bCs/>
          <w:szCs w:val="24"/>
          <w:rtl/>
        </w:rPr>
        <w:t xml:space="preserve"> </w:t>
      </w:r>
      <w:r w:rsidR="00892663" w:rsidRPr="00892663">
        <w:rPr>
          <w:rFonts w:hint="eastAsia"/>
          <w:b/>
          <w:bCs/>
          <w:szCs w:val="24"/>
          <w:rtl/>
        </w:rPr>
        <w:t>הבקשה</w:t>
      </w:r>
      <w:r w:rsidR="00892663" w:rsidRPr="00892663">
        <w:rPr>
          <w:b/>
          <w:bCs/>
          <w:szCs w:val="24"/>
          <w:rtl/>
        </w:rPr>
        <w:t xml:space="preserve"> </w:t>
      </w:r>
      <w:r w:rsidR="00892663" w:rsidRPr="00892663">
        <w:rPr>
          <w:rFonts w:hint="eastAsia"/>
          <w:b/>
          <w:bCs/>
          <w:szCs w:val="24"/>
          <w:rtl/>
        </w:rPr>
        <w:t>לתשלום</w:t>
      </w:r>
      <w:r w:rsidR="00892663" w:rsidRPr="00892663">
        <w:rPr>
          <w:b/>
          <w:bCs/>
          <w:szCs w:val="24"/>
          <w:rtl/>
        </w:rPr>
        <w:t xml:space="preserve"> </w:t>
      </w:r>
      <w:r w:rsidR="00892663" w:rsidRPr="00892663">
        <w:rPr>
          <w:rFonts w:hint="eastAsia"/>
          <w:b/>
          <w:bCs/>
          <w:szCs w:val="24"/>
          <w:rtl/>
        </w:rPr>
        <w:t>להיות</w:t>
      </w:r>
      <w:r w:rsidR="00892663" w:rsidRPr="00892663">
        <w:rPr>
          <w:b/>
          <w:bCs/>
          <w:szCs w:val="24"/>
          <w:rtl/>
        </w:rPr>
        <w:t xml:space="preserve"> </w:t>
      </w:r>
      <w:r w:rsidR="00892663" w:rsidRPr="00892663">
        <w:rPr>
          <w:rFonts w:hint="eastAsia"/>
          <w:b/>
          <w:bCs/>
          <w:szCs w:val="24"/>
          <w:rtl/>
        </w:rPr>
        <w:t>מפורטת</w:t>
      </w:r>
      <w:r w:rsidR="00892663" w:rsidRPr="00892663">
        <w:rPr>
          <w:b/>
          <w:bCs/>
          <w:szCs w:val="24"/>
          <w:rtl/>
        </w:rPr>
        <w:t xml:space="preserve"> </w:t>
      </w:r>
      <w:r w:rsidR="00892663" w:rsidRPr="00892663">
        <w:rPr>
          <w:rFonts w:hint="eastAsia"/>
          <w:b/>
          <w:bCs/>
          <w:szCs w:val="24"/>
          <w:rtl/>
        </w:rPr>
        <w:t>ומאושרת</w:t>
      </w:r>
      <w:r w:rsidR="00892663" w:rsidRPr="00892663">
        <w:rPr>
          <w:b/>
          <w:bCs/>
          <w:szCs w:val="24"/>
          <w:rtl/>
        </w:rPr>
        <w:t xml:space="preserve"> </w:t>
      </w:r>
      <w:r w:rsidR="00892663" w:rsidRPr="00892663">
        <w:rPr>
          <w:rFonts w:hint="eastAsia"/>
          <w:b/>
          <w:bCs/>
          <w:szCs w:val="24"/>
          <w:rtl/>
        </w:rPr>
        <w:t>ע</w:t>
      </w:r>
      <w:r w:rsidR="00892663" w:rsidRPr="00892663">
        <w:rPr>
          <w:b/>
          <w:bCs/>
          <w:szCs w:val="24"/>
          <w:rtl/>
        </w:rPr>
        <w:t xml:space="preserve">"י </w:t>
      </w:r>
      <w:r w:rsidR="00892663" w:rsidRPr="00892663">
        <w:rPr>
          <w:rFonts w:hint="eastAsia"/>
          <w:b/>
          <w:bCs/>
          <w:szCs w:val="24"/>
          <w:rtl/>
        </w:rPr>
        <w:t>רואה</w:t>
      </w:r>
      <w:r w:rsidR="00892663" w:rsidRPr="00892663">
        <w:rPr>
          <w:b/>
          <w:bCs/>
          <w:szCs w:val="24"/>
          <w:rtl/>
        </w:rPr>
        <w:t xml:space="preserve"> </w:t>
      </w:r>
      <w:r w:rsidR="00892663" w:rsidRPr="00892663">
        <w:rPr>
          <w:rFonts w:hint="eastAsia"/>
          <w:b/>
          <w:bCs/>
          <w:szCs w:val="24"/>
          <w:rtl/>
        </w:rPr>
        <w:t>חשבון</w:t>
      </w:r>
      <w:r w:rsidRPr="007455FE">
        <w:rPr>
          <w:rFonts w:hint="cs"/>
          <w:szCs w:val="24"/>
          <w:rtl/>
        </w:rPr>
        <w:t>.</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xml:space="preserve">:האם על המקרר צריך לעבוד בשיטת קירור יבש ?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xml:space="preserve">: כן, בשיטת נון פרוסט </w:t>
      </w:r>
      <w:r w:rsidRPr="007455FE">
        <w:rPr>
          <w:rFonts w:hint="cs"/>
          <w:szCs w:val="24"/>
        </w:rPr>
        <w:t>NF</w:t>
      </w:r>
      <w:r w:rsidRPr="007455FE">
        <w:rPr>
          <w:rFonts w:hint="cs"/>
          <w:szCs w:val="24"/>
          <w:rtl/>
        </w:rPr>
        <w:t xml:space="preserve"> והדרישה תובהר במפורש ותפורסם באתר האינטרנט.</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האם על הזוכים להעניק 3 שנות אחריות, או לפי החוק שנה + שנתיים על מערכת הקירור?</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שלוש שנים מלאות עפ"י דרישת המכרז.</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האם היבואן צריך לקבע את המחיר לכמה שנים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על המחיר להיות תקף לשנה אחת לכל הפחות. יבואן שירצה לצאת מההסכם לאחר שנה, יהיה רשאי לעשות זאת. במידה והיבואן ירצה להמשיך את ההתקשרות לאחר שנה באותם תנאים והמשרד יסכים לכך -תוארך ההתקשרות עמו.</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האם יהיה מכרז חדש לאחר שנה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המשרד רשאי להגדיל את המכרז בהיקף של עד 50%. המשרד יהיה רשאי להרחיב את המכרז הזה או לצאת במכרז חדש, על פי שיקוליו.</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כיצד ינהג המשרד אם כל הזכאים יבקשו לקנות את אותו הדגם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xml:space="preserve">: המשרד יקצה בשלב ראשון 4,000 מקררים למכירה לכל דגם. לאחר כחצי שנה תתבצע הערכה מחודשת של כמויות המקררים למכירה שיוקצו לכל דגם והמשרד יהיה רשאי להפחית או להוסיף את הכמות שהוקצתה בתחילה לכל דגם , על פי נתוני המכירות שיהיו ידועים באותו שלב </w:t>
      </w:r>
      <w:r w:rsidRPr="007455FE">
        <w:rPr>
          <w:rFonts w:hint="cs"/>
          <w:szCs w:val="24"/>
          <w:rtl/>
        </w:rPr>
        <w:lastRenderedPageBreak/>
        <w:t xml:space="preserve">(לדוגמא, אם דגם מסוים נמכר 50% מתחת לכמות שהוקצתה). המכרז יהיה דינאמי ככל שניתן </w:t>
      </w:r>
      <w:r w:rsidR="00892663" w:rsidRPr="00892663">
        <w:rPr>
          <w:rFonts w:hint="eastAsia"/>
          <w:b/>
          <w:bCs/>
          <w:szCs w:val="24"/>
          <w:rtl/>
        </w:rPr>
        <w:t>והמשרד</w:t>
      </w:r>
      <w:r w:rsidR="00892663" w:rsidRPr="00892663">
        <w:rPr>
          <w:b/>
          <w:bCs/>
          <w:szCs w:val="24"/>
          <w:rtl/>
        </w:rPr>
        <w:t xml:space="preserve"> </w:t>
      </w:r>
      <w:r w:rsidR="00892663" w:rsidRPr="00892663">
        <w:rPr>
          <w:rFonts w:hint="eastAsia"/>
          <w:b/>
          <w:bCs/>
          <w:szCs w:val="24"/>
          <w:rtl/>
        </w:rPr>
        <w:t>לא</w:t>
      </w:r>
      <w:r w:rsidR="00892663" w:rsidRPr="00892663">
        <w:rPr>
          <w:b/>
          <w:bCs/>
          <w:szCs w:val="24"/>
          <w:rtl/>
        </w:rPr>
        <w:t xml:space="preserve"> </w:t>
      </w:r>
      <w:r w:rsidR="00892663" w:rsidRPr="00892663">
        <w:rPr>
          <w:rFonts w:hint="eastAsia"/>
          <w:b/>
          <w:bCs/>
          <w:szCs w:val="24"/>
          <w:rtl/>
        </w:rPr>
        <w:t>מתחייב</w:t>
      </w:r>
      <w:r w:rsidR="00892663" w:rsidRPr="00892663">
        <w:rPr>
          <w:b/>
          <w:bCs/>
          <w:szCs w:val="24"/>
          <w:rtl/>
        </w:rPr>
        <w:t xml:space="preserve"> </w:t>
      </w:r>
      <w:r w:rsidR="00892663" w:rsidRPr="00892663">
        <w:rPr>
          <w:rFonts w:hint="eastAsia"/>
          <w:b/>
          <w:bCs/>
          <w:szCs w:val="24"/>
          <w:rtl/>
        </w:rPr>
        <w:t>לחלוקה</w:t>
      </w:r>
      <w:r w:rsidR="00892663" w:rsidRPr="00892663">
        <w:rPr>
          <w:b/>
          <w:bCs/>
          <w:szCs w:val="24"/>
          <w:rtl/>
        </w:rPr>
        <w:t xml:space="preserve"> </w:t>
      </w:r>
      <w:r w:rsidR="00892663" w:rsidRPr="00892663">
        <w:rPr>
          <w:rFonts w:hint="eastAsia"/>
          <w:b/>
          <w:bCs/>
          <w:szCs w:val="24"/>
          <w:rtl/>
        </w:rPr>
        <w:t>שווה</w:t>
      </w:r>
      <w:r w:rsidR="00892663" w:rsidRPr="00892663">
        <w:rPr>
          <w:b/>
          <w:bCs/>
          <w:szCs w:val="24"/>
          <w:rtl/>
        </w:rPr>
        <w:t xml:space="preserve"> </w:t>
      </w:r>
      <w:r w:rsidR="00892663" w:rsidRPr="00892663">
        <w:rPr>
          <w:rFonts w:hint="eastAsia"/>
          <w:b/>
          <w:bCs/>
          <w:szCs w:val="24"/>
          <w:rtl/>
        </w:rPr>
        <w:t>של</w:t>
      </w:r>
      <w:r w:rsidR="00892663" w:rsidRPr="00892663">
        <w:rPr>
          <w:b/>
          <w:bCs/>
          <w:szCs w:val="24"/>
          <w:rtl/>
        </w:rPr>
        <w:t xml:space="preserve"> </w:t>
      </w:r>
      <w:r w:rsidR="00892663" w:rsidRPr="00892663">
        <w:rPr>
          <w:rFonts w:hint="eastAsia"/>
          <w:b/>
          <w:bCs/>
          <w:szCs w:val="24"/>
          <w:rtl/>
        </w:rPr>
        <w:t>הקצאת</w:t>
      </w:r>
      <w:r w:rsidR="00892663" w:rsidRPr="00892663">
        <w:rPr>
          <w:b/>
          <w:bCs/>
          <w:szCs w:val="24"/>
          <w:rtl/>
        </w:rPr>
        <w:t xml:space="preserve"> </w:t>
      </w:r>
      <w:r w:rsidR="00892663" w:rsidRPr="00892663">
        <w:rPr>
          <w:rFonts w:hint="eastAsia"/>
          <w:b/>
          <w:bCs/>
          <w:szCs w:val="24"/>
          <w:rtl/>
        </w:rPr>
        <w:t>המקררים</w:t>
      </w:r>
      <w:r w:rsidRPr="007455FE">
        <w:rPr>
          <w:rFonts w:hint="cs"/>
          <w:szCs w:val="24"/>
          <w:rtl/>
        </w:rPr>
        <w:t xml:space="preserve">. </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כמה זמן מראש תינתן לזוכה התראה לגבי הרחבת כמויות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עד חודש, והדבר יעשה בתיאום עם הזוכה, ככל שניתן.</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האם משרד התשתיות ישקיע בקמפיין פרסומי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משרד התשתיות ידאג להפצת מידע ופרסום כללי לזכאים, סמוך למכירת המקררים. על מהות הפרסום המדויק יוחלט בהמשך.</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האם הזכאים יקבלו הודעות מביטוח לאומי ?</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לא. הקריטריונים לקבלת ההטבה יפורסמו באמצעי התקשורת, כמו גם נקודות המכירה.</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המקרר הישן של הזכאי שהולך לגריטה צריך להיות בן מעל ל- 7 שנים ?</w:t>
      </w:r>
    </w:p>
    <w:p w:rsidR="007455FE" w:rsidRPr="007455FE" w:rsidRDefault="007455FE" w:rsidP="004E3F2C">
      <w:pPr>
        <w:spacing w:line="360" w:lineRule="auto"/>
        <w:jc w:val="both"/>
        <w:rPr>
          <w:szCs w:val="24"/>
          <w:rtl/>
        </w:rPr>
      </w:pPr>
      <w:r w:rsidRPr="007455FE">
        <w:rPr>
          <w:rFonts w:hint="cs"/>
          <w:szCs w:val="24"/>
          <w:u w:val="single"/>
          <w:rtl/>
        </w:rPr>
        <w:t>תשובה</w:t>
      </w:r>
      <w:r w:rsidRPr="007455FE">
        <w:rPr>
          <w:rFonts w:hint="cs"/>
          <w:szCs w:val="24"/>
          <w:rtl/>
        </w:rPr>
        <w:t>: כן. כמו כן, הזוכה יתבקש לעשות בדיקה חיצונית לוודא שהמקרר פועל.</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מה הדירוג האנרגטי המתבקש של המקררים שיימכרו?</w:t>
      </w:r>
    </w:p>
    <w:p w:rsidR="007455FE" w:rsidRPr="007455FE" w:rsidRDefault="007455FE" w:rsidP="00CC7A34">
      <w:pPr>
        <w:spacing w:line="360" w:lineRule="auto"/>
        <w:jc w:val="both"/>
        <w:rPr>
          <w:szCs w:val="24"/>
          <w:rtl/>
        </w:rPr>
      </w:pPr>
      <w:r w:rsidRPr="007455FE">
        <w:rPr>
          <w:rFonts w:hint="cs"/>
          <w:szCs w:val="24"/>
          <w:u w:val="single"/>
          <w:rtl/>
        </w:rPr>
        <w:t>תשובה</w:t>
      </w:r>
      <w:r w:rsidRPr="007455FE">
        <w:rPr>
          <w:rFonts w:hint="cs"/>
          <w:szCs w:val="24"/>
          <w:rtl/>
        </w:rPr>
        <w:t xml:space="preserve">: כפי שצוין במכרז במפורש, ניתן להציע מקרר בדירוג </w:t>
      </w:r>
      <w:r w:rsidRPr="007455FE">
        <w:rPr>
          <w:szCs w:val="24"/>
        </w:rPr>
        <w:t>A</w:t>
      </w:r>
      <w:r w:rsidRPr="007455FE">
        <w:rPr>
          <w:rFonts w:hint="cs"/>
          <w:szCs w:val="24"/>
          <w:rtl/>
        </w:rPr>
        <w:t xml:space="preserve"> ו/או </w:t>
      </w:r>
      <w:r w:rsidRPr="007455FE">
        <w:rPr>
          <w:rFonts w:hint="cs"/>
          <w:szCs w:val="24"/>
        </w:rPr>
        <w:t>B</w:t>
      </w:r>
      <w:r w:rsidRPr="007455FE">
        <w:rPr>
          <w:rFonts w:hint="cs"/>
          <w:szCs w:val="24"/>
          <w:rtl/>
        </w:rPr>
        <w:t xml:space="preserve">. גם בתוך דירוג זה, יהיה דירוג ע"פ מדידת צריכת </w:t>
      </w:r>
      <w:r w:rsidRPr="000C5C6D">
        <w:rPr>
          <w:rFonts w:hint="cs"/>
          <w:szCs w:val="24"/>
          <w:rtl/>
        </w:rPr>
        <w:t>אנרגיה לנפח מתואם</w:t>
      </w:r>
      <w:r w:rsidR="00CC7A34" w:rsidRPr="000C5C6D">
        <w:rPr>
          <w:rFonts w:hint="cs"/>
          <w:szCs w:val="24"/>
          <w:rtl/>
        </w:rPr>
        <w:t>.</w:t>
      </w:r>
      <w:r w:rsidRPr="000C5C6D">
        <w:rPr>
          <w:rFonts w:hint="cs"/>
          <w:szCs w:val="24"/>
          <w:rtl/>
        </w:rPr>
        <w:t xml:space="preserve"> המקרר</w:t>
      </w:r>
      <w:r w:rsidRPr="007455FE">
        <w:rPr>
          <w:rFonts w:hint="cs"/>
          <w:szCs w:val="24"/>
          <w:rtl/>
        </w:rPr>
        <w:t xml:space="preserve"> שישיג את הצריכה הטובה יותר יזכה בנקוד הגבוה ביותר. </w:t>
      </w:r>
      <w:r w:rsidRPr="00CC7A34">
        <w:rPr>
          <w:rFonts w:hint="cs"/>
          <w:szCs w:val="24"/>
          <w:rtl/>
        </w:rPr>
        <w:t xml:space="preserve">התמחור יהיה גם כן על </w:t>
      </w:r>
      <w:r w:rsidR="00CC7A34" w:rsidRPr="00CC7A34">
        <w:rPr>
          <w:rFonts w:hint="cs"/>
          <w:szCs w:val="24"/>
          <w:rtl/>
        </w:rPr>
        <w:t>בסיס הנפח כאמור</w:t>
      </w:r>
      <w:r w:rsidRPr="00CC7A34">
        <w:rPr>
          <w:rFonts w:hint="cs"/>
          <w:szCs w:val="24"/>
          <w:rtl/>
        </w:rPr>
        <w:t>. תתפרסם</w:t>
      </w:r>
      <w:r w:rsidRPr="007455FE">
        <w:rPr>
          <w:rFonts w:hint="cs"/>
          <w:szCs w:val="24"/>
          <w:rtl/>
        </w:rPr>
        <w:t xml:space="preserve"> הבהרה באתר האינטרנט בהתאם.</w:t>
      </w:r>
    </w:p>
    <w:p w:rsidR="007455FE" w:rsidRPr="007455FE" w:rsidRDefault="007455FE" w:rsidP="007455FE">
      <w:pPr>
        <w:spacing w:line="360" w:lineRule="auto"/>
        <w:jc w:val="both"/>
        <w:rPr>
          <w:szCs w:val="24"/>
          <w:highlight w:val="yellow"/>
          <w:rtl/>
        </w:rPr>
      </w:pPr>
      <w:r w:rsidRPr="007455FE">
        <w:rPr>
          <w:rFonts w:hint="cs"/>
          <w:szCs w:val="24"/>
          <w:u w:val="single"/>
          <w:rtl/>
        </w:rPr>
        <w:t>שאלה</w:t>
      </w:r>
      <w:r w:rsidRPr="007455FE">
        <w:rPr>
          <w:rFonts w:hint="cs"/>
          <w:szCs w:val="24"/>
          <w:rtl/>
        </w:rPr>
        <w:t>: מקרר שעבר בדיקת תקן בשנת 2009 והוגדר בדירוג מסוים, האם הדירוג בתוקף למרות שהיום היה מוגדר בדירוג אחר?</w:t>
      </w:r>
    </w:p>
    <w:p w:rsidR="007455FE" w:rsidRPr="007455FE" w:rsidRDefault="007455FE" w:rsidP="00CC7A34">
      <w:pPr>
        <w:spacing w:line="360" w:lineRule="auto"/>
        <w:jc w:val="both"/>
        <w:rPr>
          <w:szCs w:val="24"/>
          <w:rtl/>
        </w:rPr>
      </w:pPr>
      <w:r w:rsidRPr="007455FE">
        <w:rPr>
          <w:rFonts w:hint="cs"/>
          <w:szCs w:val="24"/>
          <w:u w:val="single"/>
          <w:rtl/>
        </w:rPr>
        <w:t>תשובה</w:t>
      </w:r>
      <w:r w:rsidRPr="007455FE">
        <w:rPr>
          <w:rFonts w:hint="cs"/>
          <w:szCs w:val="24"/>
          <w:rtl/>
        </w:rPr>
        <w:t xml:space="preserve">: ניתן יהיה להציע רק מקררים שדורגו ע"י מכון התקנים </w:t>
      </w:r>
      <w:r w:rsidRPr="007455FE">
        <w:rPr>
          <w:rFonts w:hint="cs"/>
          <w:b/>
          <w:bCs/>
          <w:szCs w:val="24"/>
          <w:u w:val="single"/>
          <w:rtl/>
        </w:rPr>
        <w:t xml:space="preserve">על בסיס תיקון מספר 3 של תקן ת"י 721, שנכנס לתוקף ביום 1 לינואר 2009 </w:t>
      </w:r>
      <w:r w:rsidR="00CC7A34" w:rsidRPr="000C5C6D">
        <w:rPr>
          <w:rFonts w:hint="cs"/>
          <w:b/>
          <w:bCs/>
          <w:szCs w:val="24"/>
          <w:rtl/>
        </w:rPr>
        <w:t xml:space="preserve">. </w:t>
      </w:r>
      <w:r w:rsidRPr="000C5C6D">
        <w:rPr>
          <w:rFonts w:hint="cs"/>
          <w:szCs w:val="24"/>
          <w:rtl/>
        </w:rPr>
        <w:t>ע</w:t>
      </w:r>
      <w:r w:rsidRPr="007455FE">
        <w:rPr>
          <w:rFonts w:hint="cs"/>
          <w:szCs w:val="24"/>
          <w:rtl/>
        </w:rPr>
        <w:t xml:space="preserve">ם הגשת מסמכי המכרז יש להציג תעודת בדיקה של מכון התקנים המוכיחה כי הבדיקה בוצעה בהתאם לתקן זה. </w:t>
      </w:r>
    </w:p>
    <w:p w:rsidR="007455FE" w:rsidRPr="007455FE" w:rsidRDefault="007455FE" w:rsidP="007455FE">
      <w:pPr>
        <w:spacing w:line="360" w:lineRule="auto"/>
        <w:jc w:val="both"/>
        <w:rPr>
          <w:szCs w:val="24"/>
          <w:rtl/>
        </w:rPr>
      </w:pPr>
      <w:r w:rsidRPr="007455FE">
        <w:rPr>
          <w:rFonts w:hint="cs"/>
          <w:szCs w:val="24"/>
          <w:u w:val="single"/>
          <w:rtl/>
        </w:rPr>
        <w:t>שאלה</w:t>
      </w:r>
      <w:r w:rsidRPr="007455FE">
        <w:rPr>
          <w:rFonts w:hint="cs"/>
          <w:szCs w:val="24"/>
          <w:rtl/>
        </w:rPr>
        <w:t>: האם ניתן יהיה להרחיב את הדירוג האנרגטי ל-</w:t>
      </w:r>
      <w:r w:rsidRPr="007455FE">
        <w:rPr>
          <w:rFonts w:hint="cs"/>
          <w:szCs w:val="24"/>
        </w:rPr>
        <w:t xml:space="preserve">C </w:t>
      </w:r>
      <w:r w:rsidRPr="007455FE">
        <w:rPr>
          <w:rFonts w:hint="cs"/>
          <w:szCs w:val="24"/>
          <w:rtl/>
        </w:rPr>
        <w:t xml:space="preserve"> ע"מ להוזיל את מחיר המקרר?</w:t>
      </w:r>
    </w:p>
    <w:p w:rsidR="007455FE" w:rsidRPr="007455FE" w:rsidRDefault="007455FE" w:rsidP="007455FE">
      <w:pPr>
        <w:spacing w:line="360" w:lineRule="auto"/>
        <w:jc w:val="both"/>
        <w:rPr>
          <w:szCs w:val="24"/>
          <w:rtl/>
        </w:rPr>
      </w:pPr>
      <w:r w:rsidRPr="007455FE">
        <w:rPr>
          <w:rFonts w:hint="cs"/>
          <w:szCs w:val="24"/>
          <w:u w:val="single"/>
          <w:rtl/>
        </w:rPr>
        <w:t>תשובה:</w:t>
      </w:r>
      <w:r w:rsidRPr="007455FE">
        <w:rPr>
          <w:rFonts w:hint="cs"/>
          <w:szCs w:val="24"/>
          <w:rtl/>
        </w:rPr>
        <w:t xml:space="preserve"> לא. מטרת המכרז העיקרית הינה התייעלות אנרגטית וזו ההחלטה שנתקבלה.</w:t>
      </w:r>
    </w:p>
    <w:p w:rsidR="007455FE" w:rsidRPr="007455FE" w:rsidRDefault="007455FE" w:rsidP="007455FE">
      <w:pPr>
        <w:spacing w:line="360" w:lineRule="auto"/>
        <w:jc w:val="both"/>
        <w:rPr>
          <w:szCs w:val="24"/>
        </w:rPr>
      </w:pPr>
    </w:p>
    <w:p w:rsidR="007455FE" w:rsidRPr="007455FE" w:rsidRDefault="007455FE" w:rsidP="007455FE">
      <w:pPr>
        <w:spacing w:line="360" w:lineRule="auto"/>
        <w:jc w:val="both"/>
        <w:rPr>
          <w:szCs w:val="24"/>
          <w:rtl/>
        </w:rPr>
      </w:pPr>
    </w:p>
    <w:p w:rsidR="007455FE" w:rsidRPr="007455FE" w:rsidRDefault="007455FE" w:rsidP="007455FE">
      <w:pPr>
        <w:tabs>
          <w:tab w:val="center" w:pos="6752"/>
        </w:tabs>
        <w:spacing w:line="360" w:lineRule="auto"/>
        <w:jc w:val="both"/>
        <w:rPr>
          <w:szCs w:val="24"/>
          <w:rtl/>
        </w:rPr>
      </w:pPr>
    </w:p>
    <w:p w:rsidR="007455FE" w:rsidRPr="007455FE" w:rsidRDefault="007455FE" w:rsidP="007455FE">
      <w:pPr>
        <w:tabs>
          <w:tab w:val="center" w:pos="6752"/>
        </w:tabs>
        <w:spacing w:line="360" w:lineRule="auto"/>
        <w:jc w:val="both"/>
        <w:rPr>
          <w:szCs w:val="24"/>
          <w:rtl/>
        </w:rPr>
      </w:pPr>
    </w:p>
    <w:p w:rsidR="007455FE" w:rsidRPr="007455FE" w:rsidRDefault="007455FE" w:rsidP="007455FE">
      <w:pPr>
        <w:tabs>
          <w:tab w:val="center" w:pos="7415"/>
        </w:tabs>
        <w:jc w:val="both"/>
        <w:rPr>
          <w:szCs w:val="24"/>
          <w:rtl/>
        </w:rPr>
      </w:pPr>
    </w:p>
    <w:p w:rsidR="007455FE" w:rsidRPr="007455FE" w:rsidRDefault="007455FE" w:rsidP="007455FE">
      <w:pPr>
        <w:pStyle w:val="2"/>
        <w:ind w:left="736" w:hanging="709"/>
        <w:rPr>
          <w:b w:val="0"/>
          <w:bCs w:val="0"/>
          <w:szCs w:val="24"/>
          <w:rtl/>
        </w:rPr>
      </w:pPr>
    </w:p>
    <w:p w:rsidR="007455FE" w:rsidRPr="007455FE" w:rsidRDefault="007455FE" w:rsidP="007455FE">
      <w:pPr>
        <w:jc w:val="both"/>
        <w:rPr>
          <w:szCs w:val="24"/>
        </w:rPr>
      </w:pPr>
    </w:p>
    <w:p w:rsidR="007455FE" w:rsidRPr="007455FE" w:rsidRDefault="007455FE">
      <w:pPr>
        <w:rPr>
          <w:szCs w:val="24"/>
        </w:rPr>
      </w:pPr>
    </w:p>
    <w:sectPr w:rsidR="007455FE" w:rsidRPr="007455FE" w:rsidSect="00E1022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0B5EBE"/>
    <w:multiLevelType w:val="hybridMultilevel"/>
    <w:tmpl w:val="4A60C02E"/>
    <w:lvl w:ilvl="0" w:tplc="FD02D2EC">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D9A4781"/>
    <w:multiLevelType w:val="hybridMultilevel"/>
    <w:tmpl w:val="C802A0B0"/>
    <w:lvl w:ilvl="0" w:tplc="E206ADF2">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7691411"/>
    <w:multiLevelType w:val="hybridMultilevel"/>
    <w:tmpl w:val="A2F285EC"/>
    <w:lvl w:ilvl="0" w:tplc="2A58F752">
      <w:start w:val="1"/>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F284823"/>
    <w:multiLevelType w:val="hybridMultilevel"/>
    <w:tmpl w:val="CA965C48"/>
    <w:lvl w:ilvl="0" w:tplc="2788D298">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A56F86"/>
    <w:multiLevelType w:val="hybridMultilevel"/>
    <w:tmpl w:val="8D40561A"/>
    <w:lvl w:ilvl="0" w:tplc="AAE6D394">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A3E12FE"/>
    <w:multiLevelType w:val="hybridMultilevel"/>
    <w:tmpl w:val="1E3AD718"/>
    <w:lvl w:ilvl="0" w:tplc="09E04ED2">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14E7E92"/>
    <w:multiLevelType w:val="hybridMultilevel"/>
    <w:tmpl w:val="CB38A3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73235CF5"/>
    <w:multiLevelType w:val="hybridMultilevel"/>
    <w:tmpl w:val="214E1B46"/>
    <w:lvl w:ilvl="0" w:tplc="4F5CD1EE">
      <w:start w:val="2"/>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5B45617"/>
    <w:multiLevelType w:val="hybridMultilevel"/>
    <w:tmpl w:val="CAC437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D6E2FA4"/>
    <w:multiLevelType w:val="hybridMultilevel"/>
    <w:tmpl w:val="DBF01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8"/>
  </w:num>
  <w:num w:numId="3">
    <w:abstractNumId w:val="4"/>
  </w:num>
  <w:num w:numId="4">
    <w:abstractNumId w:val="5"/>
  </w:num>
  <w:num w:numId="5">
    <w:abstractNumId w:val="6"/>
  </w:num>
  <w:num w:numId="6">
    <w:abstractNumId w:val="1"/>
  </w:num>
  <w:num w:numId="7">
    <w:abstractNumId w:val="3"/>
  </w:num>
  <w:num w:numId="8">
    <w:abstractNumId w:val="10"/>
  </w:num>
  <w:num w:numId="9">
    <w:abstractNumId w:val="7"/>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632B9"/>
    <w:rsid w:val="00065F64"/>
    <w:rsid w:val="000C5C6D"/>
    <w:rsid w:val="00124732"/>
    <w:rsid w:val="00150784"/>
    <w:rsid w:val="00183132"/>
    <w:rsid w:val="001F7FA0"/>
    <w:rsid w:val="00211D09"/>
    <w:rsid w:val="002B44B7"/>
    <w:rsid w:val="002C507A"/>
    <w:rsid w:val="002D5F4E"/>
    <w:rsid w:val="0033558E"/>
    <w:rsid w:val="0033705D"/>
    <w:rsid w:val="00357D49"/>
    <w:rsid w:val="003711F2"/>
    <w:rsid w:val="003A4B41"/>
    <w:rsid w:val="003D0188"/>
    <w:rsid w:val="003E0B97"/>
    <w:rsid w:val="004A3521"/>
    <w:rsid w:val="004E3F2C"/>
    <w:rsid w:val="0050171F"/>
    <w:rsid w:val="00525A69"/>
    <w:rsid w:val="00525DDE"/>
    <w:rsid w:val="005275F3"/>
    <w:rsid w:val="005632B9"/>
    <w:rsid w:val="006042A5"/>
    <w:rsid w:val="0065672C"/>
    <w:rsid w:val="00663670"/>
    <w:rsid w:val="00683046"/>
    <w:rsid w:val="006A10AF"/>
    <w:rsid w:val="006A7DB9"/>
    <w:rsid w:val="00730096"/>
    <w:rsid w:val="007455FE"/>
    <w:rsid w:val="007464BC"/>
    <w:rsid w:val="007D165A"/>
    <w:rsid w:val="00837292"/>
    <w:rsid w:val="008523C6"/>
    <w:rsid w:val="0089191E"/>
    <w:rsid w:val="00892663"/>
    <w:rsid w:val="008A273C"/>
    <w:rsid w:val="008E0044"/>
    <w:rsid w:val="009113A2"/>
    <w:rsid w:val="00962DA6"/>
    <w:rsid w:val="00963B26"/>
    <w:rsid w:val="00996C08"/>
    <w:rsid w:val="009B1DB4"/>
    <w:rsid w:val="009C2402"/>
    <w:rsid w:val="009C2411"/>
    <w:rsid w:val="00A62DB9"/>
    <w:rsid w:val="00A67B70"/>
    <w:rsid w:val="00A713CA"/>
    <w:rsid w:val="00AA6757"/>
    <w:rsid w:val="00AB53FF"/>
    <w:rsid w:val="00AE1CE5"/>
    <w:rsid w:val="00C744CF"/>
    <w:rsid w:val="00C863F0"/>
    <w:rsid w:val="00CA2A0E"/>
    <w:rsid w:val="00CA2B5F"/>
    <w:rsid w:val="00CA44DD"/>
    <w:rsid w:val="00CC7A34"/>
    <w:rsid w:val="00CE4115"/>
    <w:rsid w:val="00D3781C"/>
    <w:rsid w:val="00E10224"/>
    <w:rsid w:val="00E65DD8"/>
    <w:rsid w:val="00F85A8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632B9"/>
    <w:pPr>
      <w:bidi/>
      <w:spacing w:after="0" w:line="240" w:lineRule="auto"/>
    </w:pPr>
    <w:rPr>
      <w:rFonts w:ascii="Times New Roman" w:eastAsia="Times New Roman" w:hAnsi="Times New Roman" w:cs="David"/>
      <w:sz w:val="24"/>
      <w:szCs w:val="26"/>
    </w:rPr>
  </w:style>
  <w:style w:type="paragraph" w:styleId="2">
    <w:name w:val="heading 2"/>
    <w:basedOn w:val="a2"/>
    <w:next w:val="a2"/>
    <w:link w:val="20"/>
    <w:qFormat/>
    <w:rsid w:val="007455FE"/>
    <w:pPr>
      <w:keepNext/>
      <w:jc w:val="both"/>
      <w:outlineLvl w:val="1"/>
    </w:pPr>
    <w:rPr>
      <w:b/>
      <w:bCs/>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uiPriority w:val="34"/>
    <w:qFormat/>
    <w:rsid w:val="00A62DB9"/>
    <w:pPr>
      <w:ind w:left="720"/>
      <w:contextualSpacing/>
    </w:pPr>
  </w:style>
  <w:style w:type="paragraph" w:customStyle="1" w:styleId="a">
    <w:name w:val="כותרת סעיף"/>
    <w:basedOn w:val="a2"/>
    <w:rsid w:val="006A7DB9"/>
    <w:pPr>
      <w:numPr>
        <w:numId w:val="5"/>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7"/>
    <w:rsid w:val="006A7DB9"/>
    <w:pPr>
      <w:numPr>
        <w:ilvl w:val="1"/>
        <w:numId w:val="5"/>
      </w:numPr>
      <w:spacing w:line="360" w:lineRule="auto"/>
      <w:jc w:val="both"/>
    </w:pPr>
    <w:rPr>
      <w:rFonts w:ascii="Arial" w:hAnsi="Arial" w:cs="Arial"/>
      <w:sz w:val="22"/>
      <w:szCs w:val="22"/>
    </w:rPr>
  </w:style>
  <w:style w:type="paragraph" w:customStyle="1" w:styleId="a1">
    <w:name w:val="תת סעיף"/>
    <w:basedOn w:val="a2"/>
    <w:rsid w:val="006A7DB9"/>
    <w:pPr>
      <w:numPr>
        <w:ilvl w:val="2"/>
        <w:numId w:val="5"/>
      </w:numPr>
      <w:spacing w:line="360" w:lineRule="auto"/>
      <w:jc w:val="both"/>
    </w:pPr>
    <w:rPr>
      <w:rFonts w:cs="Arial"/>
      <w:sz w:val="22"/>
      <w:szCs w:val="22"/>
    </w:rPr>
  </w:style>
  <w:style w:type="paragraph" w:customStyle="1" w:styleId="1">
    <w:name w:val="תת סעיף1"/>
    <w:basedOn w:val="a1"/>
    <w:rsid w:val="006A7DB9"/>
    <w:pPr>
      <w:numPr>
        <w:ilvl w:val="3"/>
      </w:numPr>
    </w:pPr>
  </w:style>
  <w:style w:type="character" w:customStyle="1" w:styleId="a7">
    <w:name w:val="טקסט סעיף תו תו תו תו תו"/>
    <w:basedOn w:val="a3"/>
    <w:link w:val="a0"/>
    <w:rsid w:val="006A7DB9"/>
    <w:rPr>
      <w:rFonts w:ascii="Arial" w:eastAsia="Times New Roman" w:hAnsi="Arial" w:cs="Arial"/>
    </w:rPr>
  </w:style>
  <w:style w:type="character" w:customStyle="1" w:styleId="20">
    <w:name w:val="כותרת 2 תו"/>
    <w:basedOn w:val="a3"/>
    <w:link w:val="2"/>
    <w:rsid w:val="007455FE"/>
    <w:rPr>
      <w:rFonts w:ascii="Times New Roman" w:eastAsia="Times New Roman" w:hAnsi="Times New Roman" w:cs="David"/>
      <w:b/>
      <w:bCs/>
      <w:sz w:val="24"/>
      <w:szCs w:val="26"/>
    </w:rPr>
  </w:style>
  <w:style w:type="paragraph" w:styleId="a8">
    <w:name w:val="Balloon Text"/>
    <w:basedOn w:val="a2"/>
    <w:link w:val="a9"/>
    <w:uiPriority w:val="99"/>
    <w:semiHidden/>
    <w:unhideWhenUsed/>
    <w:rsid w:val="004E3F2C"/>
    <w:rPr>
      <w:rFonts w:ascii="Tahoma" w:hAnsi="Tahoma" w:cs="Tahoma"/>
      <w:sz w:val="16"/>
      <w:szCs w:val="16"/>
    </w:rPr>
  </w:style>
  <w:style w:type="character" w:customStyle="1" w:styleId="a9">
    <w:name w:val="טקסט בלונים תו"/>
    <w:basedOn w:val="a3"/>
    <w:link w:val="a8"/>
    <w:uiPriority w:val="99"/>
    <w:semiHidden/>
    <w:rsid w:val="004E3F2C"/>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94763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925</Words>
  <Characters>4628</Characters>
  <Application>Microsoft Office Word</Application>
  <DocSecurity>0</DocSecurity>
  <Lines>38</Lines>
  <Paragraphs>11</Paragraphs>
  <ScaleCrop>false</ScaleCrop>
  <HeadingPairs>
    <vt:vector size="2" baseType="variant">
      <vt:variant>
        <vt:lpstr>שם</vt:lpstr>
      </vt:variant>
      <vt:variant>
        <vt:i4>1</vt:i4>
      </vt:variant>
    </vt:vector>
  </HeadingPairs>
  <TitlesOfParts>
    <vt:vector size="1" baseType="lpstr">
      <vt:lpstr/>
    </vt:vector>
  </TitlesOfParts>
  <Company>MNI</Company>
  <LinksUpToDate>false</LinksUpToDate>
  <CharactersWithSpaces>5542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yaira</dc:creator>
  <cp:keywords/>
  <dc:description/>
  <cp:lastModifiedBy>yozana</cp:lastModifiedBy>
  <cp:revision>2</cp:revision>
  <cp:lastPrinted>2011-05-08T06:59:00Z</cp:lastPrinted>
  <dcterms:created xsi:type="dcterms:W3CDTF">2011-08-02T04:23:00Z</dcterms:created>
  <dcterms:modified xsi:type="dcterms:W3CDTF">2011-08-02T04:23:00Z</dcterms:modified>
</cp:coreProperties>
</file>